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08" w:rsidRDefault="006F3908" w:rsidP="00047989">
      <w:pPr>
        <w:spacing w:after="0" w:line="240" w:lineRule="auto"/>
        <w:jc w:val="both"/>
      </w:pPr>
      <w:bookmarkStart w:id="0" w:name="_GoBack"/>
      <w:bookmarkEnd w:id="0"/>
    </w:p>
    <w:p w:rsidR="00F10834" w:rsidRPr="00F10834" w:rsidRDefault="00F10834" w:rsidP="00F10834">
      <w:pPr>
        <w:shd w:val="clear" w:color="auto" w:fill="BDD6EE" w:themeFill="accent1" w:themeFillTint="66"/>
        <w:contextualSpacing/>
        <w:jc w:val="both"/>
        <w:outlineLvl w:val="0"/>
        <w:rPr>
          <w:b/>
          <w:spacing w:val="-4"/>
        </w:rPr>
      </w:pPr>
      <w:r w:rsidRPr="00F10834">
        <w:rPr>
          <w:b/>
          <w:spacing w:val="-4"/>
        </w:rPr>
        <w:t xml:space="preserve">ANEXO VI. </w:t>
      </w:r>
      <w:r>
        <w:rPr>
          <w:b/>
          <w:spacing w:val="-4"/>
        </w:rPr>
        <w:t>Gastos ejecución de actuaciones</w:t>
      </w:r>
    </w:p>
    <w:p w:rsidR="00047989" w:rsidRDefault="00047989" w:rsidP="00047989">
      <w:pPr>
        <w:spacing w:after="0" w:line="240" w:lineRule="auto"/>
        <w:jc w:val="both"/>
      </w:pPr>
    </w:p>
    <w:tbl>
      <w:tblPr>
        <w:tblStyle w:val="Cuadrculadetablaclara3"/>
        <w:tblW w:w="21400" w:type="dxa"/>
        <w:jc w:val="center"/>
        <w:tblLayout w:type="fixed"/>
        <w:tblLook w:val="04A0" w:firstRow="1" w:lastRow="0" w:firstColumn="1" w:lastColumn="0" w:noHBand="0" w:noVBand="1"/>
      </w:tblPr>
      <w:tblGrid>
        <w:gridCol w:w="6685"/>
        <w:gridCol w:w="526"/>
        <w:gridCol w:w="792"/>
        <w:gridCol w:w="839"/>
        <w:gridCol w:w="839"/>
        <w:gridCol w:w="1023"/>
        <w:gridCol w:w="1113"/>
        <w:gridCol w:w="924"/>
        <w:gridCol w:w="1049"/>
        <w:gridCol w:w="1049"/>
        <w:gridCol w:w="830"/>
        <w:gridCol w:w="651"/>
        <w:gridCol w:w="1100"/>
        <w:gridCol w:w="856"/>
        <w:gridCol w:w="569"/>
        <w:gridCol w:w="1271"/>
        <w:gridCol w:w="1284"/>
      </w:tblGrid>
      <w:tr w:rsidR="00C32D65" w:rsidRPr="0052732D" w:rsidTr="00C32D65">
        <w:trPr>
          <w:trHeight w:val="394"/>
          <w:tblHeader/>
          <w:jc w:val="center"/>
        </w:trPr>
        <w:tc>
          <w:tcPr>
            <w:tcW w:w="5000" w:type="pct"/>
            <w:gridSpan w:val="17"/>
          </w:tcPr>
          <w:p w:rsidR="00C32D65" w:rsidRPr="0052732D" w:rsidRDefault="00C32D65" w:rsidP="006504C8">
            <w:pPr>
              <w:jc w:val="center"/>
              <w:rPr>
                <w:b/>
              </w:rPr>
            </w:pPr>
            <w:r w:rsidRPr="0052732D">
              <w:rPr>
                <w:b/>
              </w:rPr>
              <w:t xml:space="preserve">GASTOS DE ACTUACIONES CONTEMPLADAS EN </w:t>
            </w:r>
            <w:r>
              <w:rPr>
                <w:b/>
              </w:rPr>
              <w:t>ARTÍCULO 6 DE LA ORDEN ICT/1363/2022</w:t>
            </w:r>
          </w:p>
        </w:tc>
      </w:tr>
      <w:tr w:rsidR="00C32D65" w:rsidRPr="0052732D" w:rsidTr="00C32D65">
        <w:trPr>
          <w:trHeight w:val="1168"/>
          <w:tblHeader/>
          <w:jc w:val="center"/>
        </w:trPr>
        <w:tc>
          <w:tcPr>
            <w:tcW w:w="1562" w:type="pct"/>
            <w:shd w:val="clear" w:color="auto" w:fill="DEEAF6"/>
            <w:vAlign w:val="center"/>
          </w:tcPr>
          <w:p w:rsidR="00C32D65" w:rsidRPr="0052732D" w:rsidRDefault="00C32D65" w:rsidP="00B13A09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TIPO ACTUACIÓN</w:t>
            </w:r>
          </w:p>
        </w:tc>
        <w:tc>
          <w:tcPr>
            <w:tcW w:w="123" w:type="pct"/>
            <w:shd w:val="clear" w:color="auto" w:fill="DEEAF6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AÑO</w:t>
            </w:r>
          </w:p>
        </w:tc>
        <w:tc>
          <w:tcPr>
            <w:tcW w:w="185" w:type="pct"/>
            <w:shd w:val="clear" w:color="auto" w:fill="DEEAF6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Nº ORDEN</w:t>
            </w:r>
          </w:p>
          <w:p w:rsidR="00C32D65" w:rsidRPr="0052732D" w:rsidRDefault="00C32D65" w:rsidP="006504C8">
            <w:pPr>
              <w:jc w:val="center"/>
              <w:rPr>
                <w:sz w:val="16"/>
                <w:szCs w:val="14"/>
              </w:rPr>
            </w:pPr>
            <w:r w:rsidRPr="0052732D">
              <w:rPr>
                <w:sz w:val="16"/>
                <w:szCs w:val="14"/>
              </w:rPr>
              <w:t>(según relación facturas)</w:t>
            </w:r>
          </w:p>
        </w:tc>
        <w:tc>
          <w:tcPr>
            <w:tcW w:w="196" w:type="pct"/>
            <w:shd w:val="clear" w:color="auto" w:fill="DEEAF6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FECHA FACTURA</w:t>
            </w:r>
          </w:p>
        </w:tc>
        <w:tc>
          <w:tcPr>
            <w:tcW w:w="196" w:type="pct"/>
            <w:shd w:val="clear" w:color="auto" w:fill="DEEAF6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Nº FACTURA</w:t>
            </w:r>
          </w:p>
        </w:tc>
        <w:tc>
          <w:tcPr>
            <w:tcW w:w="239" w:type="pct"/>
            <w:shd w:val="clear" w:color="auto" w:fill="DEEAF6"/>
            <w:vAlign w:val="center"/>
          </w:tcPr>
          <w:p w:rsidR="00C32D65" w:rsidRPr="0052732D" w:rsidRDefault="00C32D65" w:rsidP="006504C8">
            <w:pPr>
              <w:jc w:val="center"/>
              <w:rPr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PARTIDA / ACTUACIÓN DEL GASTO</w:t>
            </w:r>
          </w:p>
          <w:p w:rsidR="00C32D65" w:rsidRPr="0052732D" w:rsidRDefault="00C32D65" w:rsidP="006504C8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60" w:type="pct"/>
            <w:shd w:val="clear" w:color="auto" w:fill="DEEAF6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DESCRIPCIÓN DE LA PARTIDA</w:t>
            </w:r>
          </w:p>
        </w:tc>
        <w:tc>
          <w:tcPr>
            <w:tcW w:w="216" w:type="pct"/>
            <w:shd w:val="clear" w:color="auto" w:fill="DEEAF6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CANTIDAD</w:t>
            </w:r>
          </w:p>
          <w:p w:rsidR="00C32D65" w:rsidRPr="0052732D" w:rsidRDefault="00C32D65" w:rsidP="006504C8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45" w:type="pct"/>
            <w:shd w:val="clear" w:color="auto" w:fill="DEEAF6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NOMBRE DEL PROVEEDOR</w:t>
            </w:r>
          </w:p>
        </w:tc>
        <w:tc>
          <w:tcPr>
            <w:tcW w:w="245" w:type="pct"/>
            <w:shd w:val="clear" w:color="auto" w:fill="DEEAF6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N.I.F. / C.I.F. PROVEEDOR</w:t>
            </w:r>
          </w:p>
        </w:tc>
        <w:tc>
          <w:tcPr>
            <w:tcW w:w="194" w:type="pct"/>
            <w:shd w:val="clear" w:color="auto" w:fill="DEEAF6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MÉTODO DE PAGO</w:t>
            </w:r>
          </w:p>
        </w:tc>
        <w:tc>
          <w:tcPr>
            <w:tcW w:w="152" w:type="pct"/>
            <w:shd w:val="clear" w:color="auto" w:fill="DEEAF6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FECHA DE PAGO</w:t>
            </w:r>
          </w:p>
        </w:tc>
        <w:tc>
          <w:tcPr>
            <w:tcW w:w="257" w:type="pct"/>
            <w:shd w:val="clear" w:color="auto" w:fill="DEEAF6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% SUBCONTRATACIÓN</w:t>
            </w:r>
          </w:p>
        </w:tc>
        <w:tc>
          <w:tcPr>
            <w:tcW w:w="200" w:type="pct"/>
            <w:shd w:val="clear" w:color="auto" w:fill="DEEAF6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IMPORTE TOTAL</w:t>
            </w:r>
          </w:p>
        </w:tc>
        <w:tc>
          <w:tcPr>
            <w:tcW w:w="133" w:type="pct"/>
            <w:shd w:val="clear" w:color="auto" w:fill="DEEAF6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IVA</w:t>
            </w:r>
          </w:p>
        </w:tc>
        <w:tc>
          <w:tcPr>
            <w:tcW w:w="297" w:type="pct"/>
            <w:shd w:val="clear" w:color="auto" w:fill="DEEAF6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TOTAL</w:t>
            </w:r>
          </w:p>
          <w:p w:rsidR="00C32D65" w:rsidRPr="0052732D" w:rsidRDefault="00C32D65" w:rsidP="006504C8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subvencionable (Sin IVA)</w:t>
            </w:r>
          </w:p>
        </w:tc>
        <w:tc>
          <w:tcPr>
            <w:tcW w:w="298" w:type="pct"/>
            <w:shd w:val="clear" w:color="auto" w:fill="DEEAF6"/>
            <w:vAlign w:val="center"/>
          </w:tcPr>
          <w:p w:rsidR="00C32D65" w:rsidRPr="0052732D" w:rsidRDefault="00C32D65" w:rsidP="00C32D65">
            <w:pPr>
              <w:jc w:val="center"/>
              <w:rPr>
                <w:b/>
                <w:sz w:val="16"/>
                <w:szCs w:val="14"/>
              </w:rPr>
            </w:pPr>
            <w:r w:rsidRPr="0052732D">
              <w:rPr>
                <w:b/>
                <w:sz w:val="16"/>
                <w:szCs w:val="14"/>
              </w:rPr>
              <w:t>TOTAL</w:t>
            </w:r>
          </w:p>
          <w:p w:rsidR="00C32D65" w:rsidRPr="0052732D" w:rsidRDefault="00C32D65" w:rsidP="00C32D65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subvencionable (Con</w:t>
            </w:r>
            <w:r w:rsidRPr="0052732D">
              <w:rPr>
                <w:b/>
                <w:sz w:val="16"/>
                <w:szCs w:val="14"/>
              </w:rPr>
              <w:t xml:space="preserve"> IVA)</w:t>
            </w:r>
          </w:p>
        </w:tc>
      </w:tr>
      <w:tr w:rsidR="00C32D65" w:rsidRPr="0052732D" w:rsidTr="00C32D65">
        <w:trPr>
          <w:trHeight w:val="363"/>
          <w:jc w:val="center"/>
        </w:trPr>
        <w:tc>
          <w:tcPr>
            <w:tcW w:w="1562" w:type="pct"/>
            <w:vAlign w:val="center"/>
          </w:tcPr>
          <w:p w:rsidR="00C32D65" w:rsidRPr="0052732D" w:rsidRDefault="00C32D65" w:rsidP="000479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a. </w:t>
            </w:r>
            <w:r w:rsidRPr="00047989">
              <w:rPr>
                <w:b/>
                <w:sz w:val="16"/>
                <w:szCs w:val="16"/>
              </w:rPr>
              <w:t>CONSERVACIÓN, MANTENIMIENTO, PUESTA EN VALOR Y REHABILITACIÓN DE BIENES DECLARADOS COMO BIEN DE INTERÉS CULTURA</w:t>
            </w:r>
            <w:r>
              <w:rPr>
                <w:b/>
                <w:sz w:val="16"/>
                <w:szCs w:val="16"/>
              </w:rPr>
              <w:t>L PARA USO TURÍSTICO Y CULTURAL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63"/>
          <w:jc w:val="center"/>
        </w:trPr>
        <w:tc>
          <w:tcPr>
            <w:tcW w:w="1562" w:type="pct"/>
            <w:vAlign w:val="center"/>
          </w:tcPr>
          <w:p w:rsidR="00C32D65" w:rsidRPr="00DC3BA3" w:rsidRDefault="00C32D65" w:rsidP="00DC3BA3">
            <w:pPr>
              <w:rPr>
                <w:i/>
                <w:sz w:val="16"/>
                <w:szCs w:val="16"/>
              </w:rPr>
            </w:pPr>
            <w:r w:rsidRPr="00DC3BA3">
              <w:rPr>
                <w:i/>
                <w:sz w:val="16"/>
                <w:szCs w:val="16"/>
              </w:rPr>
              <w:t>a.1.- Conservación, restauración y mantenimiento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63"/>
          <w:jc w:val="center"/>
        </w:trPr>
        <w:tc>
          <w:tcPr>
            <w:tcW w:w="1562" w:type="pct"/>
            <w:vAlign w:val="center"/>
          </w:tcPr>
          <w:p w:rsidR="00C32D65" w:rsidRPr="00047989" w:rsidRDefault="00C32D65" w:rsidP="00047989">
            <w:pPr>
              <w:jc w:val="right"/>
              <w:rPr>
                <w:sz w:val="16"/>
                <w:szCs w:val="16"/>
              </w:rPr>
            </w:pPr>
            <w:r w:rsidRPr="00047989">
              <w:rPr>
                <w:sz w:val="16"/>
                <w:szCs w:val="16"/>
              </w:rPr>
              <w:t>Restauración de elementos arquitectónicos: recuperación y reparación de elementos históricos como fachadas, cubiertas, suelos, cornisas, columnas, ventanas y puertas, patios, así como cualquier otro daño estructural del edificio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047989" w:rsidRDefault="00C32D65" w:rsidP="00047989">
            <w:pPr>
              <w:jc w:val="right"/>
              <w:rPr>
                <w:sz w:val="16"/>
                <w:szCs w:val="16"/>
              </w:rPr>
            </w:pPr>
            <w:r w:rsidRPr="00047989">
              <w:rPr>
                <w:sz w:val="16"/>
                <w:szCs w:val="16"/>
              </w:rPr>
              <w:t>Mantenimiento de cubiertas: Reparación de goteras, impermeabilización, etc.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047989" w:rsidRDefault="00C32D65" w:rsidP="00047989">
            <w:pPr>
              <w:jc w:val="right"/>
              <w:rPr>
                <w:sz w:val="16"/>
                <w:szCs w:val="16"/>
              </w:rPr>
            </w:pPr>
            <w:r w:rsidRPr="00047989">
              <w:rPr>
                <w:sz w:val="16"/>
                <w:szCs w:val="16"/>
              </w:rPr>
              <w:t>Consolidación estructural: Refuerzo de muros, cimentaciones, etc.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047989" w:rsidRDefault="00C32D65" w:rsidP="00047989">
            <w:pPr>
              <w:jc w:val="right"/>
              <w:rPr>
                <w:sz w:val="16"/>
                <w:szCs w:val="16"/>
              </w:rPr>
            </w:pPr>
            <w:r w:rsidRPr="00047989">
              <w:rPr>
                <w:sz w:val="16"/>
                <w:szCs w:val="16"/>
              </w:rPr>
              <w:t>Conservación y restauración de elementos ornamentales: estucos, azulejos, relieves, yeserías, vidrieras, pintura mural, esculturas, barandillas, etc.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047989" w:rsidRDefault="00C32D65" w:rsidP="00047989">
            <w:pPr>
              <w:jc w:val="right"/>
              <w:rPr>
                <w:sz w:val="16"/>
                <w:szCs w:val="16"/>
              </w:rPr>
            </w:pPr>
            <w:r w:rsidRPr="00047989">
              <w:rPr>
                <w:sz w:val="16"/>
                <w:szCs w:val="16"/>
              </w:rPr>
              <w:t>Conservación y restauración de bienes muebles contenidos en el BIC, como mobiliario, documentos y archivos.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047989" w:rsidRDefault="00C32D65" w:rsidP="00047989">
            <w:pPr>
              <w:jc w:val="right"/>
              <w:rPr>
                <w:sz w:val="16"/>
                <w:szCs w:val="16"/>
              </w:rPr>
            </w:pPr>
            <w:r w:rsidRPr="00047989">
              <w:rPr>
                <w:sz w:val="16"/>
                <w:szCs w:val="16"/>
              </w:rPr>
              <w:t>Mantenimiento de sistemas de seguridad: Alarmas, cámaras de vigilancia, etc.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047989" w:rsidRDefault="00C32D65" w:rsidP="00047989">
            <w:pPr>
              <w:jc w:val="right"/>
              <w:rPr>
                <w:sz w:val="16"/>
                <w:szCs w:val="16"/>
              </w:rPr>
            </w:pPr>
            <w:r w:rsidRPr="00047989">
              <w:rPr>
                <w:sz w:val="16"/>
                <w:szCs w:val="16"/>
              </w:rPr>
              <w:t>Recuperación de elementos históricos perdidos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DC3BA3" w:rsidRDefault="00C32D65" w:rsidP="00DC3BA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a.2.- Puesta en valor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DC3BA3" w:rsidRDefault="00C32D65" w:rsidP="00DC3BA3">
            <w:pPr>
              <w:jc w:val="right"/>
              <w:rPr>
                <w:sz w:val="16"/>
                <w:szCs w:val="16"/>
              </w:rPr>
            </w:pPr>
            <w:r w:rsidRPr="00DC3BA3">
              <w:rPr>
                <w:sz w:val="16"/>
                <w:szCs w:val="16"/>
              </w:rPr>
              <w:t>Iluminación: Instalación de iluminación adecuada para realzar las características del bien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DC3BA3" w:rsidRDefault="00C32D65" w:rsidP="00DC3BA3">
            <w:pPr>
              <w:jc w:val="right"/>
              <w:rPr>
                <w:sz w:val="16"/>
                <w:szCs w:val="16"/>
              </w:rPr>
            </w:pPr>
            <w:r w:rsidRPr="00DC3BA3">
              <w:rPr>
                <w:sz w:val="16"/>
                <w:szCs w:val="16"/>
              </w:rPr>
              <w:t>Señalización: Señalización informativa y accesibilidad para el público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DC3BA3" w:rsidRDefault="00C32D65" w:rsidP="00DC3BA3">
            <w:pPr>
              <w:jc w:val="right"/>
              <w:rPr>
                <w:sz w:val="16"/>
                <w:szCs w:val="16"/>
              </w:rPr>
            </w:pPr>
            <w:r w:rsidRPr="00DC3BA3">
              <w:rPr>
                <w:sz w:val="16"/>
                <w:szCs w:val="16"/>
              </w:rPr>
              <w:t>Instalación de paneles interpretativos: Información sobre la historia, arquitectura y significado del bien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DC3BA3" w:rsidRDefault="00C32D65" w:rsidP="00DC3BA3">
            <w:pPr>
              <w:jc w:val="right"/>
              <w:rPr>
                <w:sz w:val="16"/>
                <w:szCs w:val="16"/>
              </w:rPr>
            </w:pPr>
            <w:r w:rsidRPr="00DC3BA3">
              <w:rPr>
                <w:sz w:val="16"/>
                <w:szCs w:val="16"/>
              </w:rPr>
              <w:t>Creación de rutas turísticas: Integración del bien en una ruta turística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DC3BA3" w:rsidRDefault="00C32D65" w:rsidP="00DC3BA3">
            <w:pPr>
              <w:jc w:val="right"/>
              <w:rPr>
                <w:sz w:val="16"/>
                <w:szCs w:val="16"/>
              </w:rPr>
            </w:pPr>
            <w:r w:rsidRPr="00DC3BA3">
              <w:rPr>
                <w:sz w:val="16"/>
                <w:szCs w:val="16"/>
              </w:rPr>
              <w:t>Adaptación de accesibilidad: Rampas, ascensores, etc. para personas con movilidad reducida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DC3BA3" w:rsidRDefault="00C32D65" w:rsidP="00DC3BA3">
            <w:pPr>
              <w:jc w:val="right"/>
              <w:rPr>
                <w:sz w:val="16"/>
                <w:szCs w:val="16"/>
              </w:rPr>
            </w:pPr>
            <w:r w:rsidRPr="00DC3BA3">
              <w:rPr>
                <w:sz w:val="16"/>
                <w:szCs w:val="16"/>
              </w:rPr>
              <w:t>Digitalización: Creación de contenido multimedia (vídeos, imágenes) para la promoción del bien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DC3BA3" w:rsidRDefault="00C32D65" w:rsidP="00DC3BA3">
            <w:pPr>
              <w:jc w:val="right"/>
              <w:rPr>
                <w:sz w:val="16"/>
                <w:szCs w:val="16"/>
              </w:rPr>
            </w:pPr>
            <w:r w:rsidRPr="00DC3BA3">
              <w:rPr>
                <w:sz w:val="16"/>
                <w:szCs w:val="16"/>
              </w:rPr>
              <w:t>Reproducciones y recreación de espacios históricos y elementos muebles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DC3BA3" w:rsidRDefault="00C32D65" w:rsidP="00DC3BA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a.3.- Rehabilitación para uso turístico y cultural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DC3BA3" w:rsidRDefault="00C32D65" w:rsidP="00DC3BA3">
            <w:pPr>
              <w:jc w:val="right"/>
              <w:rPr>
                <w:sz w:val="16"/>
                <w:szCs w:val="16"/>
              </w:rPr>
            </w:pPr>
            <w:r w:rsidRPr="00DC3BA3">
              <w:rPr>
                <w:sz w:val="16"/>
                <w:szCs w:val="16"/>
              </w:rPr>
              <w:t>Creación de espacios expositivos/</w:t>
            </w:r>
            <w:proofErr w:type="spellStart"/>
            <w:r w:rsidRPr="00DC3BA3">
              <w:rPr>
                <w:sz w:val="16"/>
                <w:szCs w:val="16"/>
              </w:rPr>
              <w:t>musealización</w:t>
            </w:r>
            <w:proofErr w:type="spellEnd"/>
            <w:r w:rsidRPr="00DC3BA3">
              <w:rPr>
                <w:sz w:val="16"/>
                <w:szCs w:val="16"/>
              </w:rPr>
              <w:t>: Adaptación de salas para exposiciones temporales o permanentes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DC3BA3" w:rsidRDefault="00C32D65" w:rsidP="00DC3BA3">
            <w:pPr>
              <w:jc w:val="right"/>
              <w:rPr>
                <w:sz w:val="16"/>
                <w:szCs w:val="16"/>
              </w:rPr>
            </w:pPr>
            <w:r w:rsidRPr="00DC3BA3">
              <w:rPr>
                <w:sz w:val="16"/>
                <w:szCs w:val="16"/>
              </w:rPr>
              <w:t>Creación de actividades culturales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DC3BA3" w:rsidRDefault="00C32D65" w:rsidP="00DC3BA3">
            <w:pPr>
              <w:jc w:val="right"/>
              <w:rPr>
                <w:sz w:val="16"/>
                <w:szCs w:val="16"/>
              </w:rPr>
            </w:pPr>
            <w:r w:rsidRPr="00DC3BA3">
              <w:rPr>
                <w:sz w:val="16"/>
                <w:szCs w:val="16"/>
              </w:rPr>
              <w:t>Instalación de sistemas multimedia: Pantallas táctiles, realidad virtual, etc. para ofrecer experiencias interactivas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DC3BA3" w:rsidRDefault="00C32D65" w:rsidP="00DC3BA3">
            <w:pPr>
              <w:jc w:val="right"/>
              <w:rPr>
                <w:sz w:val="16"/>
                <w:szCs w:val="16"/>
              </w:rPr>
            </w:pPr>
            <w:r w:rsidRPr="00127389">
              <w:rPr>
                <w:sz w:val="16"/>
                <w:szCs w:val="16"/>
              </w:rPr>
              <w:t>Instalación de servicios sanitarios: Adaptados a las necesidades de los visitantes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127389" w:rsidRDefault="00C32D65" w:rsidP="00DC3BA3">
            <w:pPr>
              <w:jc w:val="right"/>
              <w:rPr>
                <w:sz w:val="16"/>
                <w:szCs w:val="16"/>
              </w:rPr>
            </w:pPr>
            <w:r w:rsidRPr="00127389">
              <w:rPr>
                <w:sz w:val="16"/>
                <w:szCs w:val="16"/>
              </w:rPr>
              <w:t>Creación de un centro de interpretación: Espacio dedicado a la información y la educación sobre el bien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127389" w:rsidRDefault="00C32D65" w:rsidP="00127389">
            <w:pPr>
              <w:jc w:val="both"/>
              <w:rPr>
                <w:sz w:val="16"/>
                <w:szCs w:val="16"/>
              </w:rPr>
            </w:pPr>
            <w:r w:rsidRPr="00127389">
              <w:rPr>
                <w:b/>
                <w:sz w:val="16"/>
                <w:szCs w:val="16"/>
              </w:rPr>
              <w:t>b.</w:t>
            </w:r>
            <w:r>
              <w:rPr>
                <w:sz w:val="16"/>
                <w:szCs w:val="16"/>
              </w:rPr>
              <w:t xml:space="preserve"> </w:t>
            </w:r>
            <w:r w:rsidRPr="00127389">
              <w:rPr>
                <w:b/>
                <w:sz w:val="16"/>
                <w:szCs w:val="16"/>
              </w:rPr>
              <w:t>MEJORA DE LA ACCESIBILIDAD UNIVERSAL, SIEMPRE Y CUANDO NO AFECTE A LAS CARACTERÍSTICAS QUE LE HAN HECHO ACREEDOR DE BIEN DE INTERÉS CULTURAL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127389" w:rsidRDefault="00C32D65" w:rsidP="00127389">
            <w:pPr>
              <w:jc w:val="right"/>
              <w:rPr>
                <w:sz w:val="16"/>
                <w:szCs w:val="16"/>
              </w:rPr>
            </w:pPr>
            <w:r w:rsidRPr="00127389">
              <w:rPr>
                <w:sz w:val="16"/>
                <w:szCs w:val="16"/>
              </w:rPr>
              <w:t>Instalación de rampas, ascensores o plataformas elevadoras para mejorar la accesibilidad de personas con movilidad reducida, siempre y cuando no alteren las características y volúmenes del Bien de Interés Cultural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127389" w:rsidRDefault="00C32D65" w:rsidP="00127389">
            <w:pPr>
              <w:jc w:val="right"/>
              <w:rPr>
                <w:sz w:val="16"/>
                <w:szCs w:val="16"/>
              </w:rPr>
            </w:pPr>
            <w:r w:rsidRPr="00127389">
              <w:rPr>
                <w:sz w:val="16"/>
                <w:szCs w:val="16"/>
              </w:rPr>
              <w:lastRenderedPageBreak/>
              <w:t xml:space="preserve">Instalación de ítems informativos accesibles y adaptados como textos o cartelas en braille, maquetas y reproducciones táctiles, códigos </w:t>
            </w:r>
            <w:proofErr w:type="spellStart"/>
            <w:r w:rsidRPr="00127389">
              <w:rPr>
                <w:sz w:val="16"/>
                <w:szCs w:val="16"/>
              </w:rPr>
              <w:t>navilens</w:t>
            </w:r>
            <w:proofErr w:type="spellEnd"/>
            <w:r w:rsidRPr="00127389">
              <w:rPr>
                <w:sz w:val="16"/>
                <w:szCs w:val="16"/>
              </w:rPr>
              <w:t xml:space="preserve">, </w:t>
            </w:r>
            <w:proofErr w:type="spellStart"/>
            <w:r w:rsidRPr="00127389">
              <w:rPr>
                <w:sz w:val="16"/>
                <w:szCs w:val="16"/>
              </w:rPr>
              <w:t>audioguías</w:t>
            </w:r>
            <w:proofErr w:type="spellEnd"/>
            <w:r w:rsidRPr="00127389">
              <w:rPr>
                <w:sz w:val="16"/>
                <w:szCs w:val="16"/>
              </w:rPr>
              <w:t>, subtítulos y lenguaje de señas en recursos audiovisuales, recorridos táctiles, etc.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127389" w:rsidRDefault="00C32D65" w:rsidP="0012738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c. </w:t>
            </w:r>
            <w:r w:rsidRPr="00127389">
              <w:rPr>
                <w:b/>
                <w:sz w:val="16"/>
                <w:szCs w:val="16"/>
              </w:rPr>
              <w:t>MODERNIZACIÓN DE LOS SISTEMAS DE GESTIÓN DE RESIDUOS, ABORDANDO LA PREVENCIÓN Y LA REDUCCIÓN DE LA GENERACIÓN DE LOS MISMOS Y LA IMPLANTACIÓN DE SISTEMAS DE RECOGIDA SEPARADA DE LOS DISTINTOS MATERIALES QUE POSIBILITEN LA PREPARACIÓN PARA LA REUTILIZACIÓN O EL RECICLAJE DE LOS MISMOS, ASÍ COMO LA INTRODUCCIÓN DE MEJORAS EN LOS SISTEMAS DE TRATAMIENTO DE AGUAS GRISES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127389" w:rsidRDefault="00C32D65" w:rsidP="00127389">
            <w:pPr>
              <w:jc w:val="right"/>
              <w:rPr>
                <w:sz w:val="16"/>
                <w:szCs w:val="16"/>
              </w:rPr>
            </w:pPr>
            <w:r w:rsidRPr="00127389">
              <w:rPr>
                <w:sz w:val="16"/>
                <w:szCs w:val="16"/>
              </w:rPr>
              <w:t>Implementación de programas de educación y concienciación para fomentar la reducción de residuos y el reciclaje.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127389" w:rsidRDefault="00C32D65" w:rsidP="00127389">
            <w:pPr>
              <w:jc w:val="right"/>
              <w:rPr>
                <w:sz w:val="16"/>
                <w:szCs w:val="16"/>
              </w:rPr>
            </w:pPr>
            <w:r w:rsidRPr="00127389">
              <w:rPr>
                <w:sz w:val="16"/>
                <w:szCs w:val="16"/>
              </w:rPr>
              <w:t>Adquisición e instalación de contenedores de recogida selectiva para diferentes tipos de materiales, como papel, plástico, vidrio, etc.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127389" w:rsidRDefault="00C32D65" w:rsidP="00127389">
            <w:pPr>
              <w:jc w:val="right"/>
              <w:rPr>
                <w:sz w:val="16"/>
                <w:szCs w:val="16"/>
              </w:rPr>
            </w:pPr>
            <w:r w:rsidRPr="00127389">
              <w:rPr>
                <w:sz w:val="16"/>
                <w:szCs w:val="16"/>
              </w:rPr>
              <w:t>Mejoras en los sistemas de tratamiento de aguas grises, como la implementación de tecnologías eficientes y sostenibles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127389" w:rsidRDefault="00C32D65" w:rsidP="00127389">
            <w:pPr>
              <w:jc w:val="right"/>
              <w:rPr>
                <w:sz w:val="16"/>
                <w:szCs w:val="16"/>
              </w:rPr>
            </w:pPr>
            <w:r w:rsidRPr="00127389">
              <w:rPr>
                <w:sz w:val="16"/>
                <w:szCs w:val="16"/>
              </w:rPr>
              <w:t>Investigación y desarrollo de nuevas tecnologías para la gestión y tratamiento de residuos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B85D47" w:rsidRDefault="00C32D65" w:rsidP="00B85D4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d. </w:t>
            </w:r>
            <w:r w:rsidRPr="00B85D47">
              <w:rPr>
                <w:b/>
                <w:sz w:val="16"/>
                <w:szCs w:val="16"/>
              </w:rPr>
              <w:t>REHABILITACIÓN Y APROVECHAMIENTO DE ESPACIOS CON TECNOLOGÍAS INTELIGENTES (MEJORA DE LA BANDA ANCHA, INSTALACIÓN DE REDES WIFI, RESERVAS EN LÍNEA, VISITAS VIRTUALES, O SIMILARES)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B85D47" w:rsidRDefault="00C32D65" w:rsidP="00B85D47">
            <w:pPr>
              <w:jc w:val="right"/>
              <w:rPr>
                <w:sz w:val="16"/>
                <w:szCs w:val="16"/>
              </w:rPr>
            </w:pPr>
            <w:r w:rsidRPr="00B85D47">
              <w:rPr>
                <w:sz w:val="16"/>
                <w:szCs w:val="16"/>
              </w:rPr>
              <w:t>Mejora de la infraestructura de banda ancha para proporcionar una conexión rápida y confiable en los espacios a rehabilitar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B85D47" w:rsidRDefault="00C32D65" w:rsidP="00B85D47">
            <w:pPr>
              <w:jc w:val="right"/>
              <w:rPr>
                <w:sz w:val="16"/>
                <w:szCs w:val="16"/>
              </w:rPr>
            </w:pPr>
            <w:r w:rsidRPr="00B85D47">
              <w:rPr>
                <w:sz w:val="16"/>
                <w:szCs w:val="16"/>
              </w:rPr>
              <w:t>Instalación de redes wifi públicas en los espacios rehabilitados para brindar acceso a internet gratuito a los visitantes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B85D47" w:rsidRDefault="00C32D65" w:rsidP="00B85D47">
            <w:pPr>
              <w:jc w:val="right"/>
              <w:rPr>
                <w:sz w:val="16"/>
                <w:szCs w:val="16"/>
              </w:rPr>
            </w:pPr>
            <w:r w:rsidRPr="00B85D47">
              <w:rPr>
                <w:sz w:val="16"/>
                <w:szCs w:val="16"/>
              </w:rPr>
              <w:t>Desarrollo e implementación de plataformas de reservas en línea para facilitar la gestión de reservas y visitas programadas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B85D47" w:rsidRDefault="00C32D65" w:rsidP="00B85D47">
            <w:pPr>
              <w:jc w:val="right"/>
              <w:rPr>
                <w:sz w:val="16"/>
                <w:szCs w:val="16"/>
              </w:rPr>
            </w:pPr>
            <w:r w:rsidRPr="00B85D47">
              <w:rPr>
                <w:sz w:val="16"/>
                <w:szCs w:val="16"/>
              </w:rPr>
              <w:t>Creación de visitas virtuales o experiencias de realidad aumentada que permitan a los visitantes explorar los espacios rehabilitados de forma interactiva y educativa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B85D47" w:rsidRDefault="00C32D65" w:rsidP="00B85D47">
            <w:pPr>
              <w:jc w:val="right"/>
              <w:rPr>
                <w:sz w:val="16"/>
                <w:szCs w:val="16"/>
              </w:rPr>
            </w:pPr>
            <w:r w:rsidRPr="00B85D47">
              <w:rPr>
                <w:sz w:val="16"/>
                <w:szCs w:val="16"/>
              </w:rPr>
              <w:t>Incorporación de tecnologías inteligentes, como sensores o sistemas de control automatizados, para mejorar la eficiencia energética y el uso de los espacios rehabilitados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B85D47" w:rsidRDefault="00C32D65" w:rsidP="00B85D47">
            <w:pPr>
              <w:jc w:val="right"/>
              <w:rPr>
                <w:sz w:val="16"/>
                <w:szCs w:val="16"/>
              </w:rPr>
            </w:pPr>
            <w:r w:rsidRPr="00B85D47">
              <w:rPr>
                <w:sz w:val="16"/>
                <w:szCs w:val="16"/>
              </w:rPr>
              <w:t>Reproducciones virtuales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9F5049" w:rsidRDefault="00C32D65" w:rsidP="009F504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e. </w:t>
            </w:r>
            <w:r w:rsidRPr="009F5049">
              <w:rPr>
                <w:b/>
                <w:sz w:val="16"/>
                <w:szCs w:val="16"/>
              </w:rPr>
              <w:t>MEJORA DE LA EFICIENCIA ENERGÉTICA Y AHORRO DEL CONSUMO DE RECURSOS HÍDRICOS Y ENERGÉTICOS, EN PARTICULAR MEDIANTE INVERSIÓN EN ILUMINACIÓN EFICIENTE, DE ACUERDO CON LOS CRITERIOS DE LA CARTA DE MADRID DE 2004 SOBRE ILUMINACIÓN MONUMENTAL Y A TRAVÉS DE LA SUSTITUCIÓN DE LAS CALDERAS DIÉSEL O DE COMBUSTIBLE POR CALDERAS DE GAS NATURAL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9F5049" w:rsidRDefault="00C32D65" w:rsidP="009F5049">
            <w:pPr>
              <w:jc w:val="right"/>
              <w:rPr>
                <w:sz w:val="16"/>
                <w:szCs w:val="16"/>
              </w:rPr>
            </w:pPr>
            <w:r w:rsidRPr="009F5049">
              <w:rPr>
                <w:sz w:val="16"/>
                <w:szCs w:val="16"/>
              </w:rPr>
              <w:t>Reemplazo de sistemas de iluminación convencionales por iluminación eficiente, como tecnología LED, cumpliendo con los criterios de la carta de Madrid de 2004 sobre iluminación monumental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9F5049" w:rsidRDefault="00C32D65" w:rsidP="009F5049">
            <w:pPr>
              <w:jc w:val="right"/>
              <w:rPr>
                <w:sz w:val="16"/>
                <w:szCs w:val="16"/>
              </w:rPr>
            </w:pPr>
            <w:r w:rsidRPr="009F5049">
              <w:rPr>
                <w:sz w:val="16"/>
                <w:szCs w:val="16"/>
              </w:rPr>
              <w:t>Instalación de sensores de movimiento o sistemas de control inteligente para optimizar el uso de la iluminación en los espacios a rehabilitar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9F5049" w:rsidRDefault="00C32D65" w:rsidP="009F5049">
            <w:pPr>
              <w:jc w:val="right"/>
              <w:rPr>
                <w:sz w:val="16"/>
                <w:szCs w:val="16"/>
              </w:rPr>
            </w:pPr>
            <w:r w:rsidRPr="009F5049">
              <w:rPr>
                <w:sz w:val="16"/>
                <w:szCs w:val="16"/>
              </w:rPr>
              <w:t>Mejora de la eficiencia energética de los edificios mediante aislamiento térmico, mejoras en la envolvente del edificio y la instalación de ventanas eficientes energéticamente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9F5049" w:rsidRDefault="00C32D65" w:rsidP="009F5049">
            <w:pPr>
              <w:jc w:val="right"/>
              <w:rPr>
                <w:sz w:val="16"/>
                <w:szCs w:val="16"/>
              </w:rPr>
            </w:pPr>
            <w:r w:rsidRPr="009F5049">
              <w:rPr>
                <w:sz w:val="16"/>
                <w:szCs w:val="16"/>
              </w:rPr>
              <w:t>Sustitución de calderas de combustibles fósiles, como diésel o combustible, por calderas de gas natural eficientes y menos contaminantes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9F5049" w:rsidRDefault="00C32D65" w:rsidP="009F5049">
            <w:pPr>
              <w:jc w:val="right"/>
              <w:rPr>
                <w:sz w:val="16"/>
                <w:szCs w:val="16"/>
              </w:rPr>
            </w:pPr>
            <w:r w:rsidRPr="009F5049">
              <w:rPr>
                <w:sz w:val="16"/>
                <w:szCs w:val="16"/>
              </w:rPr>
              <w:t>Implementación de sistemas de gestión y control del consumo de recursos hídricos y energéticos, como la instalación de medidores inteligentes y la implementación de programas de monitoreo y control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both"/>
              <w:rPr>
                <w:b/>
                <w:sz w:val="16"/>
                <w:szCs w:val="16"/>
              </w:rPr>
            </w:pPr>
            <w:r w:rsidRPr="00604C60">
              <w:rPr>
                <w:b/>
                <w:sz w:val="16"/>
                <w:szCs w:val="16"/>
              </w:rPr>
              <w:t>f. ACTUACIONES DE ACLIMATACIÓN Y ADAPTACIÓN AL CAMBIO CLIMÁTICO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right"/>
              <w:rPr>
                <w:sz w:val="16"/>
                <w:szCs w:val="16"/>
              </w:rPr>
            </w:pPr>
            <w:r w:rsidRPr="00604C60">
              <w:rPr>
                <w:sz w:val="16"/>
                <w:szCs w:val="16"/>
              </w:rPr>
              <w:t>Mejora de los sistemas de riego en los espacios a rehabilitar, incorporando tecnologías más eficientes como sistemas de riego por goteo o riego automatizado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right"/>
              <w:rPr>
                <w:sz w:val="16"/>
                <w:szCs w:val="16"/>
              </w:rPr>
            </w:pPr>
            <w:r w:rsidRPr="00604C60">
              <w:rPr>
                <w:sz w:val="16"/>
                <w:szCs w:val="16"/>
              </w:rPr>
              <w:t>Implementación de sistemas de reutilización de recursos hídricos, como la captación y reutilización de aguas pluviales o el tratamiento y reutilización de aguas grises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right"/>
              <w:rPr>
                <w:sz w:val="16"/>
                <w:szCs w:val="16"/>
              </w:rPr>
            </w:pPr>
            <w:r w:rsidRPr="00604C60">
              <w:rPr>
                <w:sz w:val="16"/>
                <w:szCs w:val="16"/>
              </w:rPr>
              <w:t>Diseño e implementación de jardines y áreas verdes que estén adaptados a las condiciones ambientales del entorno, seleccionando especies arbóreas y arbustivas resistentes a la sequía o a otras condiciones climáticas extremas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right"/>
              <w:rPr>
                <w:sz w:val="16"/>
                <w:szCs w:val="16"/>
              </w:rPr>
            </w:pPr>
            <w:r w:rsidRPr="00604C60">
              <w:rPr>
                <w:sz w:val="16"/>
                <w:szCs w:val="16"/>
              </w:rPr>
              <w:lastRenderedPageBreak/>
              <w:t>Incorporación de técnicas de paisajismo sostenible, como la utilización de cubiertas verdes o la creación de zonas de infiltración para reducir el impacto del cambio climático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right"/>
              <w:rPr>
                <w:sz w:val="16"/>
                <w:szCs w:val="16"/>
              </w:rPr>
            </w:pPr>
            <w:r w:rsidRPr="00604C60">
              <w:rPr>
                <w:sz w:val="16"/>
                <w:szCs w:val="16"/>
              </w:rPr>
              <w:t>Desarrollo de programas de educación y concienciación sobre la adaptación al cambio climático, dirigidos a la comunidad local y los visitantes de los espacios rehabilitados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116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g. </w:t>
            </w:r>
            <w:r w:rsidRPr="00604C60">
              <w:rPr>
                <w:b/>
                <w:sz w:val="16"/>
                <w:szCs w:val="16"/>
              </w:rPr>
              <w:t>REDUCCIÓN Y COMPENSACIÓN DE LA HUELLA DE CARBONO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right"/>
              <w:rPr>
                <w:sz w:val="16"/>
                <w:szCs w:val="16"/>
              </w:rPr>
            </w:pPr>
            <w:r w:rsidRPr="00604C60">
              <w:rPr>
                <w:sz w:val="16"/>
                <w:szCs w:val="16"/>
              </w:rPr>
              <w:t>Realización de auditorías energéticas para identificar áreas de mejora y reducción de emisiones de gases de efecto invernadero en los espacios a rehabilitar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right"/>
              <w:rPr>
                <w:sz w:val="16"/>
                <w:szCs w:val="16"/>
              </w:rPr>
            </w:pPr>
            <w:r w:rsidRPr="00604C60">
              <w:rPr>
                <w:sz w:val="16"/>
                <w:szCs w:val="16"/>
              </w:rPr>
              <w:t>Implementación de medidas de eficiencia energética, como la instalación de sistemas de iluminación LED, mejora en el aislamiento térmico de edificios, y la sustitución de equipos y electrodomésticos por modelos más eficientes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right"/>
              <w:rPr>
                <w:sz w:val="16"/>
                <w:szCs w:val="16"/>
              </w:rPr>
            </w:pPr>
            <w:r w:rsidRPr="00604C60">
              <w:rPr>
                <w:sz w:val="16"/>
                <w:szCs w:val="16"/>
              </w:rPr>
              <w:t>Incorporación de fuentes de energía renovable, como paneles solares o sistemas de energía eólica, para reducir la dependencia de combustibles fósiles y disminuir las emisiones de carbono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right"/>
              <w:rPr>
                <w:sz w:val="16"/>
                <w:szCs w:val="16"/>
              </w:rPr>
            </w:pPr>
            <w:r w:rsidRPr="00604C60">
              <w:rPr>
                <w:sz w:val="16"/>
                <w:szCs w:val="16"/>
              </w:rPr>
              <w:t>Desarrollo de planes de movilidad sostenible, fomentando el uso de transporte público, la creación de infraestructuras para bicicletas o la promoción de vehículos eléctricos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right"/>
              <w:rPr>
                <w:sz w:val="16"/>
                <w:szCs w:val="16"/>
              </w:rPr>
            </w:pPr>
            <w:r w:rsidRPr="00604C60">
              <w:rPr>
                <w:sz w:val="16"/>
                <w:szCs w:val="16"/>
              </w:rPr>
              <w:t>Compensación de la huella de carbono mediante la realización de proyectos de reforestación o conservación de ecosistemas, que ayuden a absorber y almacenar car</w:t>
            </w:r>
            <w:r>
              <w:rPr>
                <w:sz w:val="16"/>
                <w:szCs w:val="16"/>
              </w:rPr>
              <w:t>bono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179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h. REHABILITACIÓN ECOLÓGICA DEL PATRIMONIO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right"/>
              <w:rPr>
                <w:sz w:val="16"/>
                <w:szCs w:val="16"/>
              </w:rPr>
            </w:pPr>
            <w:r w:rsidRPr="00604C60">
              <w:rPr>
                <w:sz w:val="16"/>
                <w:szCs w:val="16"/>
              </w:rPr>
              <w:t>Restauración de edificios históricos utilizando materiales ecológicos y sostenibles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right"/>
              <w:rPr>
                <w:sz w:val="16"/>
                <w:szCs w:val="16"/>
              </w:rPr>
            </w:pPr>
            <w:r w:rsidRPr="00604C60">
              <w:rPr>
                <w:sz w:val="16"/>
                <w:szCs w:val="16"/>
              </w:rPr>
              <w:t>Implementación de sistemas de energía renovable, como paneles solares o turbinas eólicas, en edificios históricos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right"/>
              <w:rPr>
                <w:sz w:val="16"/>
                <w:szCs w:val="16"/>
              </w:rPr>
            </w:pPr>
            <w:r w:rsidRPr="00604C60">
              <w:rPr>
                <w:sz w:val="16"/>
                <w:szCs w:val="16"/>
              </w:rPr>
              <w:t>Creación, conservación y restauración de jardines y espacios verdes sostenibles en el entorno de edificios históricos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</w:tcPr>
          <w:p w:rsidR="00C32D65" w:rsidRPr="0052732D" w:rsidRDefault="00C32D65" w:rsidP="006504C8">
            <w:pPr>
              <w:jc w:val="center"/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1562" w:type="pct"/>
            <w:vAlign w:val="center"/>
          </w:tcPr>
          <w:p w:rsidR="00C32D65" w:rsidRPr="00604C60" w:rsidRDefault="00C32D65" w:rsidP="00604C60">
            <w:pPr>
              <w:jc w:val="right"/>
              <w:rPr>
                <w:sz w:val="16"/>
                <w:szCs w:val="16"/>
              </w:rPr>
            </w:pPr>
            <w:r w:rsidRPr="00604C60">
              <w:rPr>
                <w:sz w:val="16"/>
                <w:szCs w:val="16"/>
              </w:rPr>
              <w:t>Restauración de hábitats naturales dentro de propiedades históricas, como la reintroducción de plantas autóctonas y la restauración de ríos o arroyos</w:t>
            </w:r>
          </w:p>
        </w:tc>
        <w:tc>
          <w:tcPr>
            <w:tcW w:w="123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39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6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16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45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94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52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57" w:type="pct"/>
            <w:vAlign w:val="center"/>
          </w:tcPr>
          <w:p w:rsidR="00C32D65" w:rsidRPr="0052732D" w:rsidRDefault="00C32D65" w:rsidP="006504C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133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7" w:type="pct"/>
            <w:vAlign w:val="center"/>
          </w:tcPr>
          <w:p w:rsidR="00C32D65" w:rsidRPr="0052732D" w:rsidRDefault="00C32D65" w:rsidP="006504C8">
            <w:pPr>
              <w:jc w:val="center"/>
            </w:pPr>
          </w:p>
        </w:tc>
        <w:tc>
          <w:tcPr>
            <w:tcW w:w="298" w:type="pct"/>
          </w:tcPr>
          <w:p w:rsidR="00C32D65" w:rsidRPr="0052732D" w:rsidRDefault="00C32D65" w:rsidP="006504C8">
            <w:pPr>
              <w:jc w:val="center"/>
            </w:pPr>
          </w:p>
        </w:tc>
      </w:tr>
    </w:tbl>
    <w:p w:rsidR="005E63A2" w:rsidRPr="005E63A2" w:rsidRDefault="005E63A2">
      <w:pPr>
        <w:rPr>
          <w:rFonts w:ascii="Calibri" w:eastAsia="Calibri" w:hAnsi="Calibri" w:cs="Times New Roman"/>
          <w:b/>
          <w:sz w:val="2"/>
          <w:szCs w:val="16"/>
        </w:rPr>
      </w:pPr>
    </w:p>
    <w:p w:rsidR="005E63A2" w:rsidRPr="005E63A2" w:rsidRDefault="005E63A2">
      <w:pPr>
        <w:rPr>
          <w:sz w:val="8"/>
        </w:rPr>
      </w:pPr>
      <w:r w:rsidRPr="00E7202C">
        <w:rPr>
          <w:rFonts w:ascii="Calibri" w:eastAsia="Calibri" w:hAnsi="Calibri" w:cs="Times New Roman"/>
          <w:b/>
          <w:szCs w:val="16"/>
        </w:rPr>
        <w:t>CUADRO RESUMEN:</w:t>
      </w:r>
    </w:p>
    <w:tbl>
      <w:tblPr>
        <w:tblStyle w:val="Cuadrculadetablaclara3"/>
        <w:tblW w:w="19847" w:type="dxa"/>
        <w:jc w:val="center"/>
        <w:tblLayout w:type="fixed"/>
        <w:tblLook w:val="04A0" w:firstRow="1" w:lastRow="0" w:firstColumn="1" w:lastColumn="0" w:noHBand="0" w:noVBand="1"/>
      </w:tblPr>
      <w:tblGrid>
        <w:gridCol w:w="13468"/>
        <w:gridCol w:w="1560"/>
        <w:gridCol w:w="1131"/>
        <w:gridCol w:w="1846"/>
        <w:gridCol w:w="1842"/>
      </w:tblGrid>
      <w:tr w:rsidR="00C32D65" w:rsidRPr="0052732D" w:rsidTr="00C32D65">
        <w:trPr>
          <w:trHeight w:val="533"/>
          <w:jc w:val="center"/>
        </w:trPr>
        <w:tc>
          <w:tcPr>
            <w:tcW w:w="3393" w:type="pct"/>
            <w:shd w:val="clear" w:color="auto" w:fill="DEEAF6" w:themeFill="accent1" w:themeFillTint="33"/>
            <w:vAlign w:val="center"/>
          </w:tcPr>
          <w:p w:rsidR="00C32D65" w:rsidRPr="00A97FB2" w:rsidRDefault="00C32D65" w:rsidP="006504C8">
            <w:pPr>
              <w:jc w:val="center"/>
              <w:rPr>
                <w:b/>
                <w:sz w:val="20"/>
                <w:szCs w:val="14"/>
              </w:rPr>
            </w:pPr>
            <w:r w:rsidRPr="00A97FB2">
              <w:rPr>
                <w:b/>
                <w:sz w:val="20"/>
                <w:szCs w:val="14"/>
              </w:rPr>
              <w:t>TIPO DE ACTUACIÓN</w:t>
            </w:r>
          </w:p>
          <w:p w:rsidR="00C32D65" w:rsidRPr="00A97FB2" w:rsidRDefault="00C32D65" w:rsidP="006504C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(Art. 6 OO.BB)</w:t>
            </w:r>
          </w:p>
        </w:tc>
        <w:tc>
          <w:tcPr>
            <w:tcW w:w="393" w:type="pct"/>
            <w:shd w:val="clear" w:color="auto" w:fill="DEEAF6" w:themeFill="accent1" w:themeFillTint="33"/>
            <w:vAlign w:val="center"/>
          </w:tcPr>
          <w:p w:rsidR="00C32D65" w:rsidRPr="00A97FB2" w:rsidRDefault="00C32D65" w:rsidP="00B13A09">
            <w:pPr>
              <w:jc w:val="center"/>
              <w:rPr>
                <w:b/>
                <w:sz w:val="20"/>
                <w:szCs w:val="14"/>
              </w:rPr>
            </w:pPr>
            <w:r w:rsidRPr="00A97FB2">
              <w:rPr>
                <w:b/>
                <w:sz w:val="20"/>
                <w:szCs w:val="14"/>
              </w:rPr>
              <w:t>IMPORTE TOTAL</w:t>
            </w:r>
          </w:p>
        </w:tc>
        <w:tc>
          <w:tcPr>
            <w:tcW w:w="285" w:type="pct"/>
            <w:shd w:val="clear" w:color="auto" w:fill="DEEAF6" w:themeFill="accent1" w:themeFillTint="33"/>
            <w:vAlign w:val="center"/>
          </w:tcPr>
          <w:p w:rsidR="00C32D65" w:rsidRPr="00A97FB2" w:rsidRDefault="00C32D65" w:rsidP="00B13A09">
            <w:pPr>
              <w:jc w:val="center"/>
              <w:rPr>
                <w:b/>
                <w:sz w:val="20"/>
                <w:szCs w:val="14"/>
              </w:rPr>
            </w:pPr>
            <w:r w:rsidRPr="00A97FB2">
              <w:rPr>
                <w:b/>
                <w:sz w:val="20"/>
                <w:szCs w:val="14"/>
              </w:rPr>
              <w:t>IVA</w:t>
            </w:r>
          </w:p>
        </w:tc>
        <w:tc>
          <w:tcPr>
            <w:tcW w:w="465" w:type="pct"/>
            <w:shd w:val="clear" w:color="auto" w:fill="DEEAF6" w:themeFill="accent1" w:themeFillTint="33"/>
            <w:vAlign w:val="center"/>
          </w:tcPr>
          <w:p w:rsidR="00C32D65" w:rsidRPr="00A97FB2" w:rsidRDefault="00C32D65" w:rsidP="00B13A09">
            <w:pPr>
              <w:jc w:val="center"/>
              <w:rPr>
                <w:b/>
                <w:sz w:val="20"/>
                <w:szCs w:val="14"/>
              </w:rPr>
            </w:pPr>
            <w:proofErr w:type="gramStart"/>
            <w:r w:rsidRPr="00A97FB2">
              <w:rPr>
                <w:b/>
                <w:sz w:val="20"/>
                <w:szCs w:val="14"/>
              </w:rPr>
              <w:t>TOTAL</w:t>
            </w:r>
            <w:proofErr w:type="gramEnd"/>
            <w:r w:rsidRPr="00A97FB2">
              <w:rPr>
                <w:b/>
                <w:sz w:val="20"/>
                <w:szCs w:val="14"/>
              </w:rPr>
              <w:t xml:space="preserve"> SUBVENCIONABLE</w:t>
            </w:r>
          </w:p>
          <w:p w:rsidR="00C32D65" w:rsidRPr="00A97FB2" w:rsidRDefault="00C32D65" w:rsidP="00B13A09">
            <w:pPr>
              <w:jc w:val="center"/>
              <w:rPr>
                <w:b/>
                <w:sz w:val="20"/>
                <w:szCs w:val="14"/>
              </w:rPr>
            </w:pPr>
            <w:r w:rsidRPr="00A97FB2">
              <w:rPr>
                <w:b/>
                <w:sz w:val="20"/>
                <w:szCs w:val="14"/>
              </w:rPr>
              <w:t>(SIN IVA)</w:t>
            </w:r>
          </w:p>
        </w:tc>
        <w:tc>
          <w:tcPr>
            <w:tcW w:w="465" w:type="pct"/>
            <w:shd w:val="clear" w:color="auto" w:fill="DEEAF6" w:themeFill="accent1" w:themeFillTint="33"/>
          </w:tcPr>
          <w:p w:rsidR="00C32D65" w:rsidRPr="00A97FB2" w:rsidRDefault="00C32D65" w:rsidP="00C32D65">
            <w:pPr>
              <w:jc w:val="center"/>
              <w:rPr>
                <w:b/>
                <w:sz w:val="20"/>
                <w:szCs w:val="14"/>
              </w:rPr>
            </w:pPr>
            <w:proofErr w:type="gramStart"/>
            <w:r w:rsidRPr="00A97FB2">
              <w:rPr>
                <w:b/>
                <w:sz w:val="20"/>
                <w:szCs w:val="14"/>
              </w:rPr>
              <w:t>TOTAL</w:t>
            </w:r>
            <w:proofErr w:type="gramEnd"/>
            <w:r w:rsidRPr="00A97FB2">
              <w:rPr>
                <w:b/>
                <w:sz w:val="20"/>
                <w:szCs w:val="14"/>
              </w:rPr>
              <w:t xml:space="preserve"> SUBVENCIONABLE</w:t>
            </w:r>
          </w:p>
          <w:p w:rsidR="00C32D65" w:rsidRPr="00A97FB2" w:rsidRDefault="00C32D65" w:rsidP="00C32D6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(CO</w:t>
            </w:r>
            <w:r w:rsidRPr="00A97FB2">
              <w:rPr>
                <w:b/>
                <w:sz w:val="20"/>
                <w:szCs w:val="14"/>
              </w:rPr>
              <w:t>N IVA)</w:t>
            </w: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3393" w:type="pct"/>
            <w:vAlign w:val="center"/>
          </w:tcPr>
          <w:p w:rsidR="00C32D65" w:rsidRPr="00A97FB2" w:rsidRDefault="00C32D65" w:rsidP="00A97FB2">
            <w:pPr>
              <w:jc w:val="both"/>
              <w:rPr>
                <w:b/>
                <w:sz w:val="20"/>
                <w:szCs w:val="20"/>
              </w:rPr>
            </w:pPr>
            <w:r w:rsidRPr="00A97FB2">
              <w:rPr>
                <w:b/>
                <w:sz w:val="20"/>
                <w:szCs w:val="20"/>
              </w:rPr>
              <w:t>a. CONSERVACIÓN, MANTENIMIENTO, PUESTA EN VALOR Y REHABILITACIÓN DE BIENES DECLARADOS COMO BIEN DE INTERÉS CULTURAL PARA USO TURÍSTICO Y CULTURAL</w:t>
            </w:r>
          </w:p>
        </w:tc>
        <w:tc>
          <w:tcPr>
            <w:tcW w:w="393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3393" w:type="pct"/>
            <w:vAlign w:val="center"/>
          </w:tcPr>
          <w:p w:rsidR="00C32D65" w:rsidRPr="00A97FB2" w:rsidRDefault="00C32D65" w:rsidP="005E63A2">
            <w:pPr>
              <w:ind w:firstLine="27"/>
              <w:jc w:val="both"/>
              <w:rPr>
                <w:b/>
                <w:sz w:val="20"/>
                <w:szCs w:val="20"/>
              </w:rPr>
            </w:pPr>
            <w:r w:rsidRPr="00A97FB2">
              <w:rPr>
                <w:b/>
                <w:sz w:val="20"/>
                <w:szCs w:val="20"/>
              </w:rPr>
              <w:t>b. MEJORA DE LA ACCESIBILIDAD UNIVERSAL, SIEMPRE Y CUANDO NO AFECTE A LAS CARACTERÍSTICAS QUE LE HAN HECHO ACREEDOR DE BIEN DE INTERÉS CULTURAL</w:t>
            </w:r>
          </w:p>
        </w:tc>
        <w:tc>
          <w:tcPr>
            <w:tcW w:w="393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3393" w:type="pct"/>
            <w:vAlign w:val="center"/>
          </w:tcPr>
          <w:p w:rsidR="00C32D65" w:rsidRPr="00A97FB2" w:rsidRDefault="00C32D65" w:rsidP="00A97FB2">
            <w:pPr>
              <w:jc w:val="both"/>
              <w:rPr>
                <w:b/>
                <w:sz w:val="20"/>
                <w:szCs w:val="20"/>
              </w:rPr>
            </w:pPr>
            <w:r w:rsidRPr="00A97FB2">
              <w:rPr>
                <w:b/>
                <w:sz w:val="20"/>
                <w:szCs w:val="20"/>
              </w:rPr>
              <w:t>c. MODERNIZACIÓN DE LOS SISTEMAS DE GESTIÓN DE RESIDUOS, ABORDANDO LA PREVENCIÓN Y LA REDUCCIÓN DE LA GENERACIÓN DE LOS MISMOS Y LA IMPLANTACIÓN DE SISTEMAS DE RECOGIDA SEPARADA DE LOS DISTINTOS MATERIALES QUE POSIBILITEN LA PREPARACIÓN PARA LA REUTILIZACIÓN O EL RECICLAJE DE LOS MISMOS, ASÍ COMO LA INTRODUCCIÓN DE MEJORAS EN LOS SISTEMAS DE TRATAMIENTO DE AGUAS GRISES</w:t>
            </w:r>
          </w:p>
        </w:tc>
        <w:tc>
          <w:tcPr>
            <w:tcW w:w="393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3393" w:type="pct"/>
            <w:vAlign w:val="center"/>
          </w:tcPr>
          <w:p w:rsidR="00C32D65" w:rsidRPr="00A97FB2" w:rsidRDefault="00C32D65" w:rsidP="00A97FB2">
            <w:pPr>
              <w:jc w:val="both"/>
              <w:rPr>
                <w:b/>
                <w:sz w:val="20"/>
                <w:szCs w:val="20"/>
              </w:rPr>
            </w:pPr>
            <w:r w:rsidRPr="00A97FB2">
              <w:rPr>
                <w:b/>
                <w:sz w:val="20"/>
                <w:szCs w:val="20"/>
              </w:rPr>
              <w:t>d. REHABILITACIÓN Y APROVECHAMIENTO DE ESPACIOS CON TECNOLOGÍAS INTELIGENTES (MEJORA DE LA BANDA ANCHA, INSTALACIÓN DE REDES WIFI, RESERVAS EN LÍNEA, VISITAS VIRTUALES, O SIMILARES)</w:t>
            </w:r>
          </w:p>
        </w:tc>
        <w:tc>
          <w:tcPr>
            <w:tcW w:w="393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3393" w:type="pct"/>
            <w:vAlign w:val="center"/>
          </w:tcPr>
          <w:p w:rsidR="00C32D65" w:rsidRPr="00A97FB2" w:rsidRDefault="00C32D65" w:rsidP="00A97FB2">
            <w:pPr>
              <w:jc w:val="both"/>
              <w:rPr>
                <w:b/>
                <w:sz w:val="20"/>
                <w:szCs w:val="20"/>
              </w:rPr>
            </w:pPr>
            <w:r w:rsidRPr="00A97FB2">
              <w:rPr>
                <w:b/>
                <w:sz w:val="20"/>
                <w:szCs w:val="20"/>
              </w:rPr>
              <w:t>e. MEJORA DE LA EFICIENCIA ENERGÉTICA Y AHORRO DEL CONSUMO DE RECURSOS HÍDRICOS Y ENERGÉTICOS, EN PARTICULAR MEDIANTE INVERSIÓN EN ILUMINACIÓN EFICIENTE, DE ACUERDO CON LOS CRITERIOS DE LA CARTA DE MADRID DE 2004 SOBRE ILUMINACIÓN MONUMENTAL Y A TRAVÉS DE LA SUSTITUCIÓN DE LAS CALDERAS DIÉSEL O DE COMBUSTIBLE POR CALDERAS DE GAS NATURAL</w:t>
            </w:r>
          </w:p>
        </w:tc>
        <w:tc>
          <w:tcPr>
            <w:tcW w:w="393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</w:tr>
      <w:tr w:rsidR="00C32D65" w:rsidRPr="0052732D" w:rsidTr="00C32D65">
        <w:trPr>
          <w:trHeight w:val="217"/>
          <w:jc w:val="center"/>
        </w:trPr>
        <w:tc>
          <w:tcPr>
            <w:tcW w:w="3393" w:type="pct"/>
            <w:vAlign w:val="center"/>
          </w:tcPr>
          <w:p w:rsidR="00C32D65" w:rsidRPr="00A97FB2" w:rsidRDefault="00C32D65" w:rsidP="00A97FB2">
            <w:pPr>
              <w:jc w:val="both"/>
              <w:rPr>
                <w:b/>
                <w:sz w:val="20"/>
                <w:szCs w:val="20"/>
              </w:rPr>
            </w:pPr>
            <w:r w:rsidRPr="00A97FB2">
              <w:rPr>
                <w:b/>
                <w:sz w:val="20"/>
                <w:szCs w:val="20"/>
              </w:rPr>
              <w:t>f. ACTUACIONES DE ACLIMATACIÓN Y ADAPTACIÓN AL CAMBIO CLIMÁTICO</w:t>
            </w:r>
          </w:p>
        </w:tc>
        <w:tc>
          <w:tcPr>
            <w:tcW w:w="393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</w:tr>
      <w:tr w:rsidR="00C32D65" w:rsidRPr="0052732D" w:rsidTr="00C32D65">
        <w:trPr>
          <w:trHeight w:val="252"/>
          <w:jc w:val="center"/>
        </w:trPr>
        <w:tc>
          <w:tcPr>
            <w:tcW w:w="3393" w:type="pct"/>
            <w:vAlign w:val="center"/>
          </w:tcPr>
          <w:p w:rsidR="00C32D65" w:rsidRPr="00A97FB2" w:rsidRDefault="00C32D65" w:rsidP="00A97FB2">
            <w:pPr>
              <w:jc w:val="both"/>
              <w:rPr>
                <w:b/>
                <w:sz w:val="20"/>
                <w:szCs w:val="20"/>
              </w:rPr>
            </w:pPr>
            <w:r w:rsidRPr="00A97FB2">
              <w:rPr>
                <w:b/>
                <w:sz w:val="20"/>
                <w:szCs w:val="20"/>
              </w:rPr>
              <w:t>g. REDUCCIÓN Y COMPENSACIÓN DE LA HUELLA DE CARBONO</w:t>
            </w:r>
          </w:p>
        </w:tc>
        <w:tc>
          <w:tcPr>
            <w:tcW w:w="393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</w:tr>
      <w:tr w:rsidR="00C32D65" w:rsidRPr="0052732D" w:rsidTr="00C32D65">
        <w:trPr>
          <w:trHeight w:val="285"/>
          <w:jc w:val="center"/>
        </w:trPr>
        <w:tc>
          <w:tcPr>
            <w:tcW w:w="3393" w:type="pct"/>
            <w:vAlign w:val="center"/>
          </w:tcPr>
          <w:p w:rsidR="00C32D65" w:rsidRPr="00A97FB2" w:rsidRDefault="00C32D65" w:rsidP="00A97FB2">
            <w:pPr>
              <w:jc w:val="both"/>
              <w:rPr>
                <w:b/>
                <w:sz w:val="20"/>
                <w:szCs w:val="20"/>
              </w:rPr>
            </w:pPr>
            <w:r w:rsidRPr="00A97FB2">
              <w:rPr>
                <w:b/>
                <w:sz w:val="20"/>
                <w:szCs w:val="20"/>
              </w:rPr>
              <w:t>h. REHABILITACIÓN ECOLÓGICA DEL PATRIMONIO</w:t>
            </w:r>
          </w:p>
        </w:tc>
        <w:tc>
          <w:tcPr>
            <w:tcW w:w="393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</w:tr>
      <w:tr w:rsidR="00C32D65" w:rsidRPr="0052732D" w:rsidTr="00C32D65">
        <w:trPr>
          <w:trHeight w:val="378"/>
          <w:jc w:val="center"/>
        </w:trPr>
        <w:tc>
          <w:tcPr>
            <w:tcW w:w="3393" w:type="pct"/>
            <w:vAlign w:val="center"/>
          </w:tcPr>
          <w:p w:rsidR="00C32D65" w:rsidRPr="00A97FB2" w:rsidRDefault="00C32D65" w:rsidP="005E63A2">
            <w:pPr>
              <w:jc w:val="right"/>
              <w:rPr>
                <w:b/>
                <w:sz w:val="20"/>
                <w:szCs w:val="20"/>
              </w:rPr>
            </w:pPr>
            <w:r w:rsidRPr="00A97FB2">
              <w:rPr>
                <w:b/>
                <w:szCs w:val="20"/>
              </w:rPr>
              <w:t>TOTAL</w:t>
            </w:r>
          </w:p>
        </w:tc>
        <w:tc>
          <w:tcPr>
            <w:tcW w:w="393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C32D65" w:rsidRPr="00A97FB2" w:rsidRDefault="00C32D65" w:rsidP="006504C8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C32D65" w:rsidRPr="00A97FB2" w:rsidRDefault="00C32D65" w:rsidP="006504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47989" w:rsidRDefault="00047989" w:rsidP="00C32D65">
      <w:pPr>
        <w:spacing w:after="0" w:line="240" w:lineRule="auto"/>
        <w:jc w:val="both"/>
      </w:pPr>
    </w:p>
    <w:sectPr w:rsidR="00047989" w:rsidSect="00047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96" w:rsidRDefault="00FD2E96" w:rsidP="00047989">
      <w:pPr>
        <w:spacing w:after="0" w:line="240" w:lineRule="auto"/>
      </w:pPr>
      <w:r>
        <w:separator/>
      </w:r>
    </w:p>
  </w:endnote>
  <w:endnote w:type="continuationSeparator" w:id="0">
    <w:p w:rsidR="00FD2E96" w:rsidRDefault="00FD2E96" w:rsidP="0004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CF" w:rsidRDefault="003058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CF" w:rsidRDefault="003058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CF" w:rsidRDefault="003058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96" w:rsidRDefault="00FD2E96" w:rsidP="00047989">
      <w:pPr>
        <w:spacing w:after="0" w:line="240" w:lineRule="auto"/>
      </w:pPr>
      <w:r>
        <w:separator/>
      </w:r>
    </w:p>
  </w:footnote>
  <w:footnote w:type="continuationSeparator" w:id="0">
    <w:p w:rsidR="00FD2E96" w:rsidRDefault="00FD2E96" w:rsidP="0004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CF" w:rsidRDefault="003058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34" w:rsidRDefault="00F10834">
    <w:pPr>
      <w:pStyle w:val="Encabezado"/>
    </w:pPr>
    <w:r w:rsidRPr="00F1083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A8A4AEC" wp14:editId="36692AA8">
          <wp:simplePos x="0" y="0"/>
          <wp:positionH relativeFrom="column">
            <wp:posOffset>47801</wp:posOffset>
          </wp:positionH>
          <wp:positionV relativeFrom="paragraph">
            <wp:posOffset>5715</wp:posOffset>
          </wp:positionV>
          <wp:extent cx="1950720" cy="511810"/>
          <wp:effectExtent l="0" t="0" r="0" b="2540"/>
          <wp:wrapNone/>
          <wp:docPr id="5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083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09E775D" wp14:editId="6A5601C6">
          <wp:simplePos x="0" y="0"/>
          <wp:positionH relativeFrom="margin">
            <wp:align>center</wp:align>
          </wp:positionH>
          <wp:positionV relativeFrom="paragraph">
            <wp:posOffset>4931</wp:posOffset>
          </wp:positionV>
          <wp:extent cx="1515110" cy="536575"/>
          <wp:effectExtent l="0" t="0" r="8890" b="0"/>
          <wp:wrapNone/>
          <wp:docPr id="6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0834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9B496A8" wp14:editId="70046B05">
          <wp:simplePos x="0" y="0"/>
          <wp:positionH relativeFrom="margin">
            <wp:posOffset>10939347</wp:posOffset>
          </wp:positionH>
          <wp:positionV relativeFrom="paragraph">
            <wp:posOffset>-1216</wp:posOffset>
          </wp:positionV>
          <wp:extent cx="2857500" cy="57404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0834" w:rsidRDefault="00F10834">
    <w:pPr>
      <w:pStyle w:val="Encabezado"/>
    </w:pPr>
  </w:p>
  <w:p w:rsidR="00F10834" w:rsidRDefault="00F10834">
    <w:pPr>
      <w:pStyle w:val="Encabezado"/>
    </w:pPr>
  </w:p>
  <w:p w:rsidR="00F10834" w:rsidRDefault="00F10834">
    <w:pPr>
      <w:pStyle w:val="Encabezado"/>
    </w:pPr>
  </w:p>
  <w:p w:rsidR="00F10834" w:rsidRDefault="00F10834" w:rsidP="00F10834">
    <w:pPr>
      <w:pStyle w:val="Encabezado"/>
      <w:spacing w:before="120" w:after="120"/>
      <w:jc w:val="center"/>
      <w:rPr>
        <w:b/>
        <w:color w:val="2F5496" w:themeColor="accent5" w:themeShade="BF"/>
      </w:rPr>
    </w:pPr>
    <w:r w:rsidRPr="00B73F42">
      <w:rPr>
        <w:b/>
        <w:color w:val="2F5496" w:themeColor="accent5" w:themeShade="BF"/>
      </w:rPr>
      <w:t>GUIA DE JUSTIFICACION. Programa de Mejora de la Competitividad y Dinamización del Patrimonio Histórico con Uso Turístico</w:t>
    </w:r>
    <w:r>
      <w:rPr>
        <w:b/>
        <w:color w:val="2F5496" w:themeColor="accent5" w:themeShade="BF"/>
      </w:rPr>
      <w:t xml:space="preserve">. </w:t>
    </w:r>
    <w:r w:rsidRPr="00DD080E">
      <w:rPr>
        <w:b/>
        <w:color w:val="2F5496" w:themeColor="accent5" w:themeShade="BF"/>
      </w:rPr>
      <w:t>Orden ICT/1363/2022</w:t>
    </w:r>
    <w:r>
      <w:rPr>
        <w:b/>
        <w:color w:val="2F5496" w:themeColor="accent5" w:themeShade="BF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CF" w:rsidRDefault="003058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B67E6"/>
    <w:multiLevelType w:val="hybridMultilevel"/>
    <w:tmpl w:val="2D9E4F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89"/>
    <w:rsid w:val="00047989"/>
    <w:rsid w:val="000F15F5"/>
    <w:rsid w:val="00127389"/>
    <w:rsid w:val="001A0C47"/>
    <w:rsid w:val="003058CF"/>
    <w:rsid w:val="005E63A2"/>
    <w:rsid w:val="00604C60"/>
    <w:rsid w:val="006F3908"/>
    <w:rsid w:val="007E3CEC"/>
    <w:rsid w:val="009F5049"/>
    <w:rsid w:val="00A97FB2"/>
    <w:rsid w:val="00B13A09"/>
    <w:rsid w:val="00B85D47"/>
    <w:rsid w:val="00BB1443"/>
    <w:rsid w:val="00C32D65"/>
    <w:rsid w:val="00D252A3"/>
    <w:rsid w:val="00DC3BA3"/>
    <w:rsid w:val="00E7202C"/>
    <w:rsid w:val="00F10834"/>
    <w:rsid w:val="00F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D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479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479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7989"/>
    <w:rPr>
      <w:vertAlign w:val="superscript"/>
    </w:rPr>
  </w:style>
  <w:style w:type="table" w:customStyle="1" w:styleId="Cuadrculadetablaclara3">
    <w:name w:val="Cuadrícula de tabla clara3"/>
    <w:basedOn w:val="Tablanormal"/>
    <w:next w:val="Cuadrculadetablaclara"/>
    <w:uiPriority w:val="40"/>
    <w:rsid w:val="000479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479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0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834"/>
  </w:style>
  <w:style w:type="paragraph" w:styleId="Piedepgina">
    <w:name w:val="footer"/>
    <w:basedOn w:val="Normal"/>
    <w:link w:val="PiedepginaCar"/>
    <w:uiPriority w:val="99"/>
    <w:unhideWhenUsed/>
    <w:rsid w:val="00F10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55B39435AC34D9486DD7015B161D8" ma:contentTypeVersion="1" ma:contentTypeDescription="Crear nuevo documento." ma:contentTypeScope="" ma:versionID="87306fdefc222653fe670c6e2b341480">
  <xsd:schema xmlns:xsd="http://www.w3.org/2001/XMLSchema" xmlns:xs="http://www.w3.org/2001/XMLSchema" xmlns:p="http://schemas.microsoft.com/office/2006/metadata/properties" xmlns:ns2="d16e2e8b-dd4e-40f6-93bb-39cbb3f2644b" targetNamespace="http://schemas.microsoft.com/office/2006/metadata/properties" ma:root="true" ma:fieldsID="847d25cbdea1dfaea0d67b49203e8966" ns2:_="">
    <xsd:import namespace="d16e2e8b-dd4e-40f6-93bb-39cbb3f2644b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2e8b-dd4e-40f6-93bb-39cbb3f2644b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16e2e8b-dd4e-40f6-93bb-39cbb3f2644b">7</Orden>
  </documentManagement>
</p:properties>
</file>

<file path=customXml/itemProps1.xml><?xml version="1.0" encoding="utf-8"?>
<ds:datastoreItem xmlns:ds="http://schemas.openxmlformats.org/officeDocument/2006/customXml" ds:itemID="{43FBE96D-1604-4213-9B20-B11280CAC8A9}"/>
</file>

<file path=customXml/itemProps2.xml><?xml version="1.0" encoding="utf-8"?>
<ds:datastoreItem xmlns:ds="http://schemas.openxmlformats.org/officeDocument/2006/customXml" ds:itemID="{D56774CC-7447-41B0-AD63-7B3A7924CCBD}"/>
</file>

<file path=customXml/itemProps3.xml><?xml version="1.0" encoding="utf-8"?>
<ds:datastoreItem xmlns:ds="http://schemas.openxmlformats.org/officeDocument/2006/customXml" ds:itemID="{D29DC655-EE60-43BC-B0CF-BE03C719A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1696</Words>
  <Characters>9334</Characters>
  <Application>Microsoft Office Word</Application>
  <DocSecurity>0</DocSecurity>
  <Lines>77</Lines>
  <Paragraphs>22</Paragraphs>
  <ScaleCrop>false</ScaleCrop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VI. Gastos ejecucion actuaciones (marzo 2025)</dc:title>
  <dc:subject/>
  <dc:creator/>
  <cp:keywords/>
  <dc:description/>
  <cp:lastModifiedBy/>
  <cp:revision>1</cp:revision>
  <dcterms:created xsi:type="dcterms:W3CDTF">2025-03-28T11:36:00Z</dcterms:created>
  <dcterms:modified xsi:type="dcterms:W3CDTF">2025-03-28T11:36:00Z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0x0101000A855B39435AC34D9486DD7015B161D8</vt:lpwstr>
  </property>
</Properties>
</file>